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6" w:rsidRDefault="00685B36" w:rsidP="0068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36" w:rsidRDefault="00685B36" w:rsidP="00685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3" w:type="dxa"/>
        <w:tblLayout w:type="fixed"/>
        <w:tblLook w:val="04A0"/>
      </w:tblPr>
      <w:tblGrid>
        <w:gridCol w:w="9748"/>
      </w:tblGrid>
      <w:tr w:rsidR="00685B36" w:rsidTr="00685B36">
        <w:trPr>
          <w:trHeight w:val="1252"/>
          <w:jc w:val="center"/>
        </w:trPr>
        <w:tc>
          <w:tcPr>
            <w:tcW w:w="9748" w:type="dxa"/>
            <w:hideMark/>
          </w:tcPr>
          <w:p w:rsidR="00685B36" w:rsidRDefault="00685B36">
            <w:pPr>
              <w:spacing w:after="0" w:line="120" w:lineRule="auto"/>
              <w:rPr>
                <w:sz w:val="24"/>
                <w:szCs w:val="24"/>
              </w:rPr>
            </w:pPr>
            <w:r>
              <w:pict>
                <v:group id="_x0000_s1026" style="position:absolute;margin-left:211.35pt;margin-top:-47.6pt;width:54pt;height:54.65pt;z-index:251660288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xml2.SAXXMLReader.5.0" ShapeID="_x0000_s1027" DrawAspect="Content" ObjectID="_1425292223" r:id="rId6"/>
              </w:pict>
            </w:r>
          </w:p>
        </w:tc>
      </w:tr>
      <w:tr w:rsidR="00685B36" w:rsidTr="00685B36">
        <w:trPr>
          <w:trHeight w:val="2043"/>
          <w:jc w:val="center"/>
        </w:trPr>
        <w:tc>
          <w:tcPr>
            <w:tcW w:w="9748" w:type="dxa"/>
          </w:tcPr>
          <w:p w:rsidR="00685B36" w:rsidRDefault="00685B3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МЕСТНОГО САМОУПРАВЛЕНИЯ СЕЛЬСКОГО ПОСЕЛЕНИЯ АРГУДАН </w:t>
            </w: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ЛЕСКЕНСКОГО МУНИЦИПАЛЬНОГО РАЙОНА </w:t>
            </w: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КАБАРДИНО-БАЛКАРСКОЙ РЕСПУБЛИКИ</w:t>
            </w: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КЪЭБЭРДЕЙ-БАЛЪКЪЭР РЕСПУБЛИКЭМ И ЛЭСКЭН МУНИЦИПАЛЬНЭ КУЕЙМ </w:t>
            </w: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ЩЫЩ АРГУДАН КЪУАЖЭ СОВЕТЫМ И  Щ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ЫПIЭ САМОУПРАВЛЕНЭ</w:t>
            </w: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КЪАБАРТЫ-МАЛЪКЪАР РЕСПУБЛИКАНЫ ЛЭСЧЭН МУНИЦИПАЛЬНЫЙ РАЙОНУНУ </w:t>
            </w:r>
          </w:p>
          <w:p w:rsidR="00685B36" w:rsidRDefault="00685B3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АРГУДАН ЭЛ ПОСЕЛЕНИЯСЫНЫ  ЖЕР-ЖЕР САМОУПРАВЛЕНИЯСЫ СОВЕТИ</w:t>
            </w:r>
          </w:p>
          <w:p w:rsidR="00685B36" w:rsidRDefault="00685B36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5B36" w:rsidRDefault="00685B36" w:rsidP="00685B36">
      <w:pPr>
        <w:pStyle w:val="a4"/>
        <w:spacing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РЕШЕНИЕ     № 2 </w:t>
      </w:r>
    </w:p>
    <w:p w:rsidR="00685B36" w:rsidRDefault="00685B36" w:rsidP="0068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УНАФЭ     № 2 </w:t>
      </w:r>
    </w:p>
    <w:p w:rsidR="00685B36" w:rsidRDefault="00685B36" w:rsidP="0068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БЕГИМИ     № 2 </w:t>
      </w:r>
    </w:p>
    <w:p w:rsidR="00685B36" w:rsidRDefault="00685B36" w:rsidP="0068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36" w:rsidRDefault="00685B36" w:rsidP="0068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 2013 г.                                                                              с.п. Аргудан</w:t>
      </w:r>
    </w:p>
    <w:p w:rsidR="00685B36" w:rsidRDefault="00685B36" w:rsidP="0068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36" w:rsidRDefault="00685B36" w:rsidP="00685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 исполнении бюджета сельского поселения Аргудан Лескенского муниципального района КБР за 2012 год.</w:t>
      </w:r>
    </w:p>
    <w:p w:rsidR="00685B36" w:rsidRDefault="00685B36" w:rsidP="00685B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Рассмотрев представленные материалы по исполнению бюджета сельского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Аргудан Лескенского муниципального района Кабардино-Балкарской Республики, Совет местного самоуправления сельского поселения Аргудан </w:t>
      </w:r>
      <w:r>
        <w:rPr>
          <w:rFonts w:ascii="Times New Roman" w:hAnsi="Times New Roman" w:cs="Times New Roman"/>
          <w:sz w:val="28"/>
          <w:szCs w:val="28"/>
        </w:rPr>
        <w:t>Лескенского муниципального района Кабардино-Балкарской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РЕШАЕТ:</w:t>
      </w:r>
    </w:p>
    <w:p w:rsidR="00685B36" w:rsidRDefault="00685B36" w:rsidP="00685B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отчет об исполнении бюджета сельского поселения Аргудан за 2012 год по расходам в сумме 9924,2 тыс. руб. и доходам в сумме 9791,6  тыс. руб., в т.ч. собственные доходы в сумме 5147,6 тыс. руб.  согласно приложению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рилагается).  </w:t>
      </w:r>
    </w:p>
    <w:p w:rsidR="00685B36" w:rsidRDefault="00685B36" w:rsidP="00685B36">
      <w:pPr>
        <w:pStyle w:val="a5"/>
        <w:ind w:left="8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5B36" w:rsidRDefault="00685B36" w:rsidP="00685B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обнародовать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законном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5B36" w:rsidRDefault="00685B36" w:rsidP="00685B3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685B36" w:rsidRDefault="00685B36" w:rsidP="00685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Аргудан                                                                              Ф. Ивазова</w:t>
      </w:r>
    </w:p>
    <w:p w:rsidR="00685B36" w:rsidRDefault="00685B36" w:rsidP="00685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36" w:rsidRDefault="00685B36" w:rsidP="0068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</w:t>
      </w:r>
    </w:p>
    <w:p w:rsidR="00685B36" w:rsidRDefault="00685B36" w:rsidP="0068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исполнении бюджета сельского поселения Аргудан на 01.01.2013г.</w:t>
      </w:r>
    </w:p>
    <w:p w:rsidR="00685B36" w:rsidRDefault="00685B36" w:rsidP="00685B36">
      <w:pPr>
        <w:rPr>
          <w:rFonts w:ascii="Times New Roman" w:hAnsi="Times New Roman" w:cs="Times New Roman"/>
          <w:b/>
        </w:rPr>
      </w:pPr>
    </w:p>
    <w:tbl>
      <w:tblPr>
        <w:tblStyle w:val="a6"/>
        <w:tblW w:w="10183" w:type="dxa"/>
        <w:tblInd w:w="-612" w:type="dxa"/>
        <w:tblLook w:val="01E0"/>
      </w:tblPr>
      <w:tblGrid>
        <w:gridCol w:w="2647"/>
        <w:gridCol w:w="3121"/>
        <w:gridCol w:w="1858"/>
        <w:gridCol w:w="1266"/>
        <w:gridCol w:w="1291"/>
      </w:tblGrid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</w:t>
            </w:r>
          </w:p>
          <w:p w:rsidR="00685B36" w:rsidRDefault="00685B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КБК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План год (руб.)</w:t>
            </w:r>
          </w:p>
          <w:p w:rsidR="00685B36" w:rsidRDefault="00685B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Факт (руб.)</w:t>
            </w:r>
          </w:p>
          <w:p w:rsidR="00685B36" w:rsidRDefault="00685B36">
            <w:pPr>
              <w:rPr>
                <w:b/>
              </w:rPr>
            </w:pPr>
          </w:p>
          <w:p w:rsidR="00685B36" w:rsidRDefault="00685B36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 исполнения</w:t>
            </w:r>
          </w:p>
        </w:tc>
      </w:tr>
      <w:tr w:rsidR="00685B36" w:rsidTr="00685B36">
        <w:trPr>
          <w:trHeight w:val="38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Налог на доходы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495133,89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462610,27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93,4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18210102010011000110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450761,97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18210102010012000110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442,66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18210102020011000110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11405,80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18210102020012000110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-0,16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Сельхозналог</w:t>
            </w:r>
          </w:p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85028,94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85540,84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100,6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18210503010011000110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79866,51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18210503010012000110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547,79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18210503010013000110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496,86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18210503020011000110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4281,16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18210503020012000110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333,52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18210503020013000110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Налог на имущество физ. лиц</w:t>
            </w:r>
          </w:p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82300,94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89048,76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108,2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18210601030101000110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81115,45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18210601030102000110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7933,31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Земельный налог</w:t>
            </w:r>
          </w:p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99054,68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77941,80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78,7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18210606013101000110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35413,94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18210606013102000110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2965,82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18210606023101000110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 xml:space="preserve">        38203,68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18210606023102000110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655.09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18210904053101000110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-81,72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18210904053102000110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784,99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Арендная плата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80311105010100000120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5688356,52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4398945,88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77,3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80311406013100000430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9459,59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9459,59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70311105025100000120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132000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24000,00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18,2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6591334,56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5147546,94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78,1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Дотация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70320201001100033151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20031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8,3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70320201001100034151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291600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291600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70320202008100001151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1166247,24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1166247,24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70320202008100002151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1434872,76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1434872,76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70320202041100002151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1500000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1500000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70320203015100000151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237500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237500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70320204025100000151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12169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12169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11253754,56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9791605,14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87,0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Остаток на начало года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1443475,44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B36" w:rsidTr="00685B36">
        <w:trPr>
          <w:trHeight w:val="35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доходов</w:t>
            </w:r>
          </w:p>
          <w:p w:rsidR="00685B36" w:rsidRDefault="00685B36">
            <w:pPr>
              <w:rPr>
                <w:b/>
              </w:rPr>
            </w:pPr>
          </w:p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11235080,58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Расходы</w:t>
            </w:r>
          </w:p>
          <w:p w:rsidR="00685B36" w:rsidRDefault="00685B36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12703230,00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9924182,84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78,1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0102 (глава)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570185,62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570185,62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lastRenderedPageBreak/>
              <w:t>0104 (аппарат)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2619154,60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2606139,60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0107 (другим бюджетам)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9142,00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9142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0203 (военкомат)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237500,00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237500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0409 (дороги)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1500000,00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1500000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0502 (взнос в устав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-л</w:t>
            </w:r>
            <w:proofErr w:type="spellEnd"/>
            <w:r>
              <w:t>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700000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0503 (ЖКХ)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465662,4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465662,40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0801 (культура)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978255,38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978255,38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1003 (</w:t>
            </w:r>
            <w:proofErr w:type="spellStart"/>
            <w:r>
              <w:t>обесп</w:t>
            </w:r>
            <w:proofErr w:type="spellEnd"/>
            <w:r>
              <w:t>. 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емей жил. соц. помощь)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5259300,00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2499267,84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47,5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rPr>
                <w:sz w:val="22"/>
                <w:szCs w:val="22"/>
              </w:rPr>
            </w:pPr>
            <w:r>
              <w:t>1101 (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и спорт)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364030,00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358030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6" w:rsidRDefault="00685B36">
            <w:pPr>
              <w:jc w:val="center"/>
              <w:rPr>
                <w:sz w:val="22"/>
                <w:szCs w:val="22"/>
              </w:rPr>
            </w:pPr>
            <w:r>
              <w:t>98,4</w:t>
            </w:r>
          </w:p>
        </w:tc>
      </w:tr>
      <w:tr w:rsidR="00685B36" w:rsidTr="00685B3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rPr>
                <w:b/>
                <w:sz w:val="22"/>
                <w:szCs w:val="22"/>
              </w:rPr>
            </w:pPr>
          </w:p>
          <w:p w:rsidR="00685B36" w:rsidRDefault="00685B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Остаток на конец периода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1310897,74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5B36" w:rsidRDefault="00685B36" w:rsidP="00685B36">
      <w:pPr>
        <w:rPr>
          <w:b/>
        </w:rPr>
      </w:pPr>
    </w:p>
    <w:p w:rsidR="00685B36" w:rsidRDefault="00685B36" w:rsidP="00685B36">
      <w:pPr>
        <w:rPr>
          <w:b/>
        </w:rPr>
      </w:pPr>
    </w:p>
    <w:p w:rsidR="00685B36" w:rsidRDefault="00685B36" w:rsidP="00685B36"/>
    <w:p w:rsidR="00685B36" w:rsidRDefault="00685B36" w:rsidP="00685B36"/>
    <w:p w:rsidR="00685B36" w:rsidRDefault="00685B36" w:rsidP="00685B36"/>
    <w:p w:rsidR="00685B36" w:rsidRDefault="00685B36" w:rsidP="00685B36"/>
    <w:p w:rsidR="00685B36" w:rsidRDefault="00685B36" w:rsidP="00685B36"/>
    <w:p w:rsidR="00685B36" w:rsidRDefault="00685B36" w:rsidP="00685B36"/>
    <w:p w:rsidR="00685B36" w:rsidRDefault="00685B36" w:rsidP="00685B36"/>
    <w:p w:rsidR="00685B36" w:rsidRDefault="00685B36" w:rsidP="00685B36"/>
    <w:p w:rsidR="00685B36" w:rsidRDefault="00685B36" w:rsidP="00685B36"/>
    <w:p w:rsidR="00492AF2" w:rsidRDefault="00492AF2"/>
    <w:sectPr w:rsidR="0049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723"/>
    <w:multiLevelType w:val="hybridMultilevel"/>
    <w:tmpl w:val="F8DCCAB4"/>
    <w:lvl w:ilvl="0" w:tplc="3A649DAA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36"/>
    <w:rsid w:val="00492AF2"/>
    <w:rsid w:val="0068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685B36"/>
    <w:rPr>
      <w:sz w:val="28"/>
      <w:szCs w:val="24"/>
    </w:rPr>
  </w:style>
  <w:style w:type="paragraph" w:styleId="a4">
    <w:name w:val="Title"/>
    <w:aliases w:val="Название приложения"/>
    <w:basedOn w:val="a"/>
    <w:link w:val="a3"/>
    <w:qFormat/>
    <w:rsid w:val="00685B36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685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85B36"/>
    <w:pPr>
      <w:ind w:left="720"/>
      <w:contextualSpacing/>
    </w:pPr>
  </w:style>
  <w:style w:type="table" w:styleId="a6">
    <w:name w:val="Table Grid"/>
    <w:basedOn w:val="a1"/>
    <w:rsid w:val="0068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>BEST XP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2013-03-20T10:44:00Z</dcterms:created>
  <dcterms:modified xsi:type="dcterms:W3CDTF">2013-03-20T10:44:00Z</dcterms:modified>
</cp:coreProperties>
</file>